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hint="eastAsia" w:ascii="黑体" w:hAnsi="黑体" w:eastAsia="黑体" w:cs="黑体"/>
          <w:b w:val="0"/>
          <w:bCs w:val="0"/>
          <w:color w:val="auto"/>
          <w:kern w:val="0"/>
          <w:sz w:val="30"/>
          <w:szCs w:val="30"/>
          <w:highlight w:val="none"/>
          <w:lang w:val="en-US" w:eastAsia="zh-CN"/>
        </w:rPr>
      </w:pPr>
      <w:bookmarkStart w:id="0" w:name="_GoBack"/>
      <w:bookmarkEnd w:id="0"/>
      <w:r>
        <w:rPr>
          <w:rFonts w:hint="eastAsia" w:ascii="黑体" w:hAnsi="黑体" w:eastAsia="黑体" w:cs="黑体"/>
          <w:b w:val="0"/>
          <w:bCs w:val="0"/>
          <w:color w:val="auto"/>
          <w:kern w:val="0"/>
          <w:sz w:val="30"/>
          <w:szCs w:val="30"/>
          <w:highlight w:val="none"/>
          <w:lang w:eastAsia="zh-CN"/>
        </w:rPr>
        <w:t>附件</w:t>
      </w:r>
      <w:r>
        <w:rPr>
          <w:rFonts w:hint="eastAsia" w:ascii="黑体" w:hAnsi="黑体" w:eastAsia="黑体" w:cs="黑体"/>
          <w:b w:val="0"/>
          <w:bCs w:val="0"/>
          <w:color w:val="auto"/>
          <w:kern w:val="0"/>
          <w:sz w:val="30"/>
          <w:szCs w:val="30"/>
          <w:highlight w:val="none"/>
          <w:lang w:val="en-US" w:eastAsia="zh-CN"/>
        </w:rPr>
        <w:t>3</w:t>
      </w:r>
    </w:p>
    <w:p>
      <w:pPr>
        <w:spacing w:line="578"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b w:val="0"/>
          <w:bCs w:val="0"/>
          <w:color w:val="auto"/>
          <w:kern w:val="0"/>
          <w:sz w:val="44"/>
          <w:szCs w:val="44"/>
          <w:highlight w:val="none"/>
        </w:rPr>
        <w:t>水城县20</w:t>
      </w:r>
      <w:r>
        <w:rPr>
          <w:rFonts w:hint="eastAsia" w:ascii="方正小标宋简体" w:hAnsi="方正小标宋简体" w:eastAsia="方正小标宋简体" w:cs="方正小标宋简体"/>
          <w:b w:val="0"/>
          <w:bCs w:val="0"/>
          <w:color w:val="auto"/>
          <w:kern w:val="0"/>
          <w:sz w:val="44"/>
          <w:szCs w:val="44"/>
          <w:highlight w:val="none"/>
          <w:lang w:val="en-US" w:eastAsia="zh-CN"/>
        </w:rPr>
        <w:t>20</w:t>
      </w:r>
      <w:r>
        <w:rPr>
          <w:rFonts w:hint="eastAsia" w:ascii="方正小标宋简体" w:hAnsi="方正小标宋简体" w:eastAsia="方正小标宋简体" w:cs="方正小标宋简体"/>
          <w:b w:val="0"/>
          <w:bCs w:val="0"/>
          <w:color w:val="auto"/>
          <w:kern w:val="0"/>
          <w:sz w:val="44"/>
          <w:szCs w:val="44"/>
          <w:highlight w:val="none"/>
        </w:rPr>
        <w:t>年</w:t>
      </w:r>
      <w:r>
        <w:rPr>
          <w:rFonts w:hint="eastAsia" w:ascii="方正小标宋简体" w:hAnsi="方正小标宋简体" w:eastAsia="方正小标宋简体" w:cs="方正小标宋简体"/>
          <w:b w:val="0"/>
          <w:bCs w:val="0"/>
          <w:color w:val="auto"/>
          <w:kern w:val="0"/>
          <w:sz w:val="44"/>
          <w:szCs w:val="44"/>
          <w:highlight w:val="none"/>
          <w:lang w:eastAsia="zh-CN"/>
        </w:rPr>
        <w:t>面向村（居、社区）干部</w:t>
      </w:r>
      <w:r>
        <w:rPr>
          <w:rFonts w:hint="eastAsia" w:ascii="方正小标宋简体" w:hAnsi="方正小标宋简体" w:eastAsia="方正小标宋简体" w:cs="方正小标宋简体"/>
          <w:b w:val="0"/>
          <w:bCs w:val="0"/>
          <w:color w:val="auto"/>
          <w:kern w:val="0"/>
          <w:sz w:val="44"/>
          <w:szCs w:val="44"/>
          <w:highlight w:val="none"/>
        </w:rPr>
        <w:t>招聘</w:t>
      </w:r>
      <w:r>
        <w:rPr>
          <w:rFonts w:hint="eastAsia" w:ascii="方正小标宋简体" w:hAnsi="方正小标宋简体" w:eastAsia="方正小标宋简体" w:cs="方正小标宋简体"/>
          <w:b w:val="0"/>
          <w:bCs w:val="0"/>
          <w:color w:val="auto"/>
          <w:kern w:val="0"/>
          <w:sz w:val="44"/>
          <w:szCs w:val="44"/>
          <w:highlight w:val="none"/>
          <w:lang w:eastAsia="zh-CN"/>
        </w:rPr>
        <w:t>乡镇（街道）</w:t>
      </w:r>
      <w:r>
        <w:rPr>
          <w:rFonts w:hint="eastAsia" w:ascii="方正小标宋简体" w:hAnsi="方正小标宋简体" w:eastAsia="方正小标宋简体" w:cs="方正小标宋简体"/>
          <w:b w:val="0"/>
          <w:bCs w:val="0"/>
          <w:color w:val="auto"/>
          <w:kern w:val="0"/>
          <w:sz w:val="44"/>
          <w:szCs w:val="44"/>
          <w:highlight w:val="none"/>
        </w:rPr>
        <w:t>事业单位工作人员</w:t>
      </w:r>
      <w:r>
        <w:rPr>
          <w:rFonts w:hint="eastAsia" w:ascii="方正小标宋简体" w:hAnsi="方正小标宋简体" w:eastAsia="方正小标宋简体" w:cs="方正小标宋简体"/>
          <w:spacing w:val="-20"/>
          <w:sz w:val="44"/>
          <w:szCs w:val="44"/>
        </w:rPr>
        <w:t>考试</w:t>
      </w:r>
      <w:r>
        <w:rPr>
          <w:rFonts w:hint="eastAsia" w:ascii="方正小标宋简体" w:hAnsi="方正小标宋简体" w:eastAsia="方正小标宋简体" w:cs="方正小标宋简体"/>
          <w:sz w:val="44"/>
          <w:szCs w:val="44"/>
        </w:rPr>
        <w:t>新冠肺炎疫情防控告知暨承诺书</w:t>
      </w:r>
    </w:p>
    <w:p>
      <w:pPr>
        <w:spacing w:line="240" w:lineRule="exact"/>
        <w:ind w:firstLine="680" w:firstLineChars="200"/>
        <w:jc w:val="center"/>
        <w:rPr>
          <w:rFonts w:eastAsia="仿宋_GB2312"/>
          <w:sz w:val="34"/>
          <w:szCs w:val="34"/>
        </w:rPr>
      </w:pPr>
    </w:p>
    <w:p>
      <w:pPr>
        <w:spacing w:line="240" w:lineRule="exact"/>
        <w:ind w:firstLine="680" w:firstLineChars="200"/>
        <w:jc w:val="center"/>
        <w:rPr>
          <w:rFonts w:eastAsia="仿宋_GB2312"/>
          <w:sz w:val="34"/>
          <w:szCs w:val="34"/>
        </w:rPr>
      </w:pP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考生报名考试时应仔细阅读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kern w:val="0"/>
          <w:sz w:val="32"/>
          <w:szCs w:val="32"/>
          <w:highlight w:val="none"/>
        </w:rPr>
        <w:t>水城县20</w:t>
      </w:r>
      <w:r>
        <w:rPr>
          <w:rFonts w:hint="eastAsia" w:ascii="仿宋_GB2312" w:hAnsi="仿宋_GB2312" w:eastAsia="仿宋_GB2312" w:cs="仿宋_GB2312"/>
          <w:b w:val="0"/>
          <w:bCs w:val="0"/>
          <w:color w:val="auto"/>
          <w:kern w:val="0"/>
          <w:sz w:val="32"/>
          <w:szCs w:val="32"/>
          <w:highlight w:val="none"/>
          <w:lang w:val="en-US" w:eastAsia="zh-CN"/>
        </w:rPr>
        <w:t>20</w:t>
      </w:r>
      <w:r>
        <w:rPr>
          <w:rFonts w:hint="eastAsia" w:ascii="仿宋_GB2312" w:hAnsi="仿宋_GB2312" w:eastAsia="仿宋_GB2312" w:cs="仿宋_GB2312"/>
          <w:b w:val="0"/>
          <w:bCs w:val="0"/>
          <w:color w:val="auto"/>
          <w:kern w:val="0"/>
          <w:sz w:val="32"/>
          <w:szCs w:val="32"/>
          <w:highlight w:val="none"/>
        </w:rPr>
        <w:t>年</w:t>
      </w:r>
      <w:r>
        <w:rPr>
          <w:rFonts w:hint="eastAsia" w:ascii="仿宋_GB2312" w:hAnsi="仿宋_GB2312" w:eastAsia="仿宋_GB2312" w:cs="仿宋_GB2312"/>
          <w:b w:val="0"/>
          <w:bCs w:val="0"/>
          <w:color w:val="auto"/>
          <w:kern w:val="0"/>
          <w:sz w:val="32"/>
          <w:szCs w:val="32"/>
          <w:highlight w:val="none"/>
          <w:lang w:eastAsia="zh-CN"/>
        </w:rPr>
        <w:t>面向村（居、社区）干部</w:t>
      </w:r>
      <w:r>
        <w:rPr>
          <w:rFonts w:hint="eastAsia" w:ascii="仿宋_GB2312" w:hAnsi="仿宋_GB2312" w:eastAsia="仿宋_GB2312" w:cs="仿宋_GB2312"/>
          <w:b w:val="0"/>
          <w:bCs w:val="0"/>
          <w:color w:val="auto"/>
          <w:kern w:val="0"/>
          <w:sz w:val="32"/>
          <w:szCs w:val="32"/>
          <w:highlight w:val="none"/>
        </w:rPr>
        <w:t>招聘</w:t>
      </w:r>
      <w:r>
        <w:rPr>
          <w:rFonts w:hint="eastAsia" w:ascii="仿宋_GB2312" w:hAnsi="仿宋_GB2312" w:eastAsia="仿宋_GB2312" w:cs="仿宋_GB2312"/>
          <w:b w:val="0"/>
          <w:bCs w:val="0"/>
          <w:color w:val="auto"/>
          <w:kern w:val="0"/>
          <w:sz w:val="32"/>
          <w:szCs w:val="32"/>
          <w:highlight w:val="none"/>
          <w:lang w:eastAsia="zh-CN"/>
        </w:rPr>
        <w:t>乡镇（街道）</w:t>
      </w:r>
      <w:r>
        <w:rPr>
          <w:rFonts w:hint="eastAsia" w:ascii="仿宋_GB2312" w:hAnsi="仿宋_GB2312" w:eastAsia="仿宋_GB2312" w:cs="仿宋_GB2312"/>
          <w:b w:val="0"/>
          <w:bCs w:val="0"/>
          <w:color w:val="auto"/>
          <w:kern w:val="0"/>
          <w:sz w:val="32"/>
          <w:szCs w:val="32"/>
          <w:highlight w:val="none"/>
        </w:rPr>
        <w:t>事业单位工作人员</w:t>
      </w:r>
      <w:r>
        <w:rPr>
          <w:rFonts w:hint="eastAsia" w:ascii="仿宋_GB2312" w:hAnsi="仿宋_GB2312" w:eastAsia="仿宋_GB2312" w:cs="仿宋_GB2312"/>
          <w:b w:val="0"/>
          <w:bCs w:val="0"/>
          <w:color w:val="auto"/>
          <w:kern w:val="0"/>
          <w:sz w:val="32"/>
          <w:szCs w:val="32"/>
          <w:highlight w:val="none"/>
          <w:lang w:eastAsia="zh-CN"/>
        </w:rPr>
        <w:t>简章》</w:t>
      </w:r>
      <w:r>
        <w:rPr>
          <w:rFonts w:hint="eastAsia" w:ascii="仿宋_GB2312" w:hAnsi="仿宋_GB2312" w:eastAsia="仿宋_GB2312" w:cs="仿宋_GB2312"/>
          <w:sz w:val="32"/>
          <w:szCs w:val="32"/>
        </w:rPr>
        <w:t>、职位信息等内容并签署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kern w:val="0"/>
          <w:sz w:val="32"/>
          <w:szCs w:val="32"/>
          <w:highlight w:val="none"/>
        </w:rPr>
        <w:t>水城县20</w:t>
      </w:r>
      <w:r>
        <w:rPr>
          <w:rFonts w:hint="eastAsia" w:ascii="仿宋_GB2312" w:hAnsi="仿宋_GB2312" w:eastAsia="仿宋_GB2312" w:cs="仿宋_GB2312"/>
          <w:b w:val="0"/>
          <w:bCs w:val="0"/>
          <w:color w:val="auto"/>
          <w:kern w:val="0"/>
          <w:sz w:val="32"/>
          <w:szCs w:val="32"/>
          <w:highlight w:val="none"/>
          <w:lang w:val="en-US" w:eastAsia="zh-CN"/>
        </w:rPr>
        <w:t>20</w:t>
      </w:r>
      <w:r>
        <w:rPr>
          <w:rFonts w:hint="eastAsia" w:ascii="仿宋_GB2312" w:hAnsi="仿宋_GB2312" w:eastAsia="仿宋_GB2312" w:cs="仿宋_GB2312"/>
          <w:b w:val="0"/>
          <w:bCs w:val="0"/>
          <w:color w:val="auto"/>
          <w:kern w:val="0"/>
          <w:sz w:val="32"/>
          <w:szCs w:val="32"/>
          <w:highlight w:val="none"/>
        </w:rPr>
        <w:t>年</w:t>
      </w:r>
      <w:r>
        <w:rPr>
          <w:rFonts w:hint="eastAsia" w:ascii="仿宋_GB2312" w:hAnsi="仿宋_GB2312" w:eastAsia="仿宋_GB2312" w:cs="仿宋_GB2312"/>
          <w:b w:val="0"/>
          <w:bCs w:val="0"/>
          <w:color w:val="auto"/>
          <w:kern w:val="0"/>
          <w:sz w:val="32"/>
          <w:szCs w:val="32"/>
          <w:highlight w:val="none"/>
          <w:lang w:eastAsia="zh-CN"/>
        </w:rPr>
        <w:t>面向村（居、社区）干部</w:t>
      </w:r>
      <w:r>
        <w:rPr>
          <w:rFonts w:hint="eastAsia" w:ascii="仿宋_GB2312" w:hAnsi="仿宋_GB2312" w:eastAsia="仿宋_GB2312" w:cs="仿宋_GB2312"/>
          <w:b w:val="0"/>
          <w:bCs w:val="0"/>
          <w:color w:val="auto"/>
          <w:kern w:val="0"/>
          <w:sz w:val="32"/>
          <w:szCs w:val="32"/>
          <w:highlight w:val="none"/>
        </w:rPr>
        <w:t>招聘</w:t>
      </w:r>
      <w:r>
        <w:rPr>
          <w:rFonts w:hint="eastAsia" w:ascii="仿宋_GB2312" w:hAnsi="仿宋_GB2312" w:eastAsia="仿宋_GB2312" w:cs="仿宋_GB2312"/>
          <w:b w:val="0"/>
          <w:bCs w:val="0"/>
          <w:color w:val="auto"/>
          <w:kern w:val="0"/>
          <w:sz w:val="32"/>
          <w:szCs w:val="32"/>
          <w:highlight w:val="none"/>
          <w:lang w:eastAsia="zh-CN"/>
        </w:rPr>
        <w:t>乡镇（街道）</w:t>
      </w:r>
      <w:r>
        <w:rPr>
          <w:rFonts w:hint="eastAsia" w:ascii="仿宋_GB2312" w:hAnsi="仿宋_GB2312" w:eastAsia="仿宋_GB2312" w:cs="仿宋_GB2312"/>
          <w:b w:val="0"/>
          <w:bCs w:val="0"/>
          <w:color w:val="auto"/>
          <w:kern w:val="0"/>
          <w:sz w:val="32"/>
          <w:szCs w:val="32"/>
          <w:highlight w:val="none"/>
        </w:rPr>
        <w:t>事业单位工作人员</w:t>
      </w:r>
      <w:r>
        <w:rPr>
          <w:rFonts w:hint="eastAsia" w:ascii="仿宋_GB2312" w:hAnsi="仿宋_GB2312" w:eastAsia="仿宋_GB2312" w:cs="仿宋_GB2312"/>
          <w:sz w:val="32"/>
          <w:szCs w:val="32"/>
        </w:rPr>
        <w:t>新冠肺炎疫情防控告知暨承诺书》，承诺已知悉告知事项和防疫要求，自愿承担因不实承诺应承担的相关责任、接受相应处理。考试全过程，考生应自觉接受工作人员检查，如实报告个人情况，主动出示考试当天的本人“贵州健康码”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一、考生入场检测规定</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考生须佩戴一次性使用医用口罩持考试当天的本人“贵州健康码”绿码并经工作人员检测体温正常方可入场参加考试。考生入场检测时和进入考点后，均须保持安全距离，不得扎堆聚集。</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入场检测具体规定如下：</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（一）“贵州健康码”为绿码且体温正常（低于37.3℃）的考生方可进入考点参加考试。</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（二）“贵州健康码”非绿码的考生不得进入考点参加考试，视为放弃考试资格。</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体温≥37.3℃的考生，须立即安排进入临时隔离检查点，间隔15分钟后，由现场医务人员使用水银体温计进行体温复测，经复测体温正常（低于37.3℃）的，可以进入考点参加考试。经复测体温仍≥37.3℃的，不得进入考点参加考试，视为放弃考试资格。</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二、疫情防控重要提示</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（一）按照《关于印发贵州省新冠肺炎十条常态化防控措施的通知》（黔府办发电〔2020〕200号），对部分地区来黔人员的防疫要求如下：</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1.14天内境外来的人员、仍处于康复或隔离期的病例、无症状感染者、密切接触者不得参加考试。</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2.14天内从中高风险地区来的人员，无健康绿码或7天内核酸检测阴性报告的不得参加考试；有健康绿码和7天内核酸检测阴性报告的，到我省后再进行一次核酸检测，检测结果为阴性且考试当天贵州健康码为绿码、入场体温检测正常（低于37.3℃）的可以参加考试。</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3.14天内有发热，咳嗽等症状的人员，须持核酸检测阴性证明，发热、咳嗽等症状已经消失且考试当天贵州健康码为绿码、入场体温检测正常（低于37.3℃）可以参加考试。</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低风险地区来黔人员，考试当天贵州健康码为绿码且入场体温检测正常（低于37.3℃）可直接参加考试。若考生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（二）考试当天，经现场医务人员评估有可疑症状的考生，应配合工作人员按卫生健康部门要求到相应医院就诊，因此导致无法参加考试的考生，视为放弃考试资格。</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应自备一次性使用医用口罩，进入考场前除核验身份时，须全程佩戴，做好个人防护。未按要求佩戴口罩的考生，不得进入考点考场，视为放弃考试资格。考生进入考场后，可自主决定是否佩戴一次性使用医用口罩。</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考前90分钟，考生即可开始接受检测进入考点，但不能进入考场。考生应尽早到达考点，在考点入场检测处，要提前调出当天本人贵州健康码绿码，做好入场扫码和体温检测准备，确保入场时间充足、秩序良好。</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除考生和工作人员外，无关人员一律不得进入考点。考生请勿自行驾车前往考点，建议尽量选择考点附近住宿或提前乘车前往考点，要把堵车因素和入场检测时间考虑在内。建议考生提前了解天气状况，做好防雨防晒的个人防护准备。</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（六）考试结束，考生要按指令有序离场，不得拥挤扎堆，保持适当安全距离。废弃口罩应自行带走或扔到指定垃圾桶，不得随意丢弃。</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（七）考生须严格遵守《关于印发贵州省新冠肺炎十条常态化防控措施的通知》（黔府办发电〔2020〕200号）等相关要求。因不遵守疫情防控规定造成的一切后果由考生自负。</w:t>
      </w:r>
    </w:p>
    <w:p>
      <w:pPr>
        <w:keepNext w:val="0"/>
        <w:keepLines w:val="0"/>
        <w:pageBreakBefore w:val="0"/>
        <w:widowControl/>
        <w:kinsoku/>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p>
      <w:pPr>
        <w:spacing w:line="578" w:lineRule="exact"/>
        <w:ind w:firstLine="640" w:firstLineChars="200"/>
        <w:jc w:val="left"/>
        <w:rPr>
          <w:rFonts w:hint="eastAsia" w:ascii="仿宋_GB2312" w:hAnsi="仿宋_GB2312" w:eastAsia="仿宋_GB2312" w:cs="仿宋_GB2312"/>
          <w:b/>
          <w:bCs/>
          <w:sz w:val="32"/>
          <w:szCs w:val="32"/>
        </w:rPr>
      </w:pPr>
      <w:r>
        <w:rPr>
          <w:rFonts w:hint="eastAsia" w:ascii="黑体" w:hAnsi="黑体" w:eastAsia="黑体" w:cs="黑体"/>
          <w:sz w:val="32"/>
          <w:szCs w:val="32"/>
        </w:rPr>
        <w:t>考生承诺内容：</w:t>
      </w:r>
      <w:r>
        <w:rPr>
          <w:rFonts w:hint="eastAsia" w:ascii="仿宋_GB2312" w:hAnsi="仿宋_GB2312" w:eastAsia="仿宋_GB2312" w:cs="仿宋_GB2312"/>
          <w:sz w:val="32"/>
          <w:szCs w:val="32"/>
        </w:rPr>
        <w:t>本人已认真阅读《</w:t>
      </w:r>
      <w:r>
        <w:rPr>
          <w:rFonts w:hint="eastAsia" w:ascii="仿宋_GB2312" w:hAnsi="仿宋_GB2312" w:eastAsia="仿宋_GB2312" w:cs="仿宋_GB2312"/>
          <w:b w:val="0"/>
          <w:bCs w:val="0"/>
          <w:color w:val="auto"/>
          <w:kern w:val="0"/>
          <w:sz w:val="32"/>
          <w:szCs w:val="32"/>
          <w:highlight w:val="none"/>
        </w:rPr>
        <w:t>水城县20</w:t>
      </w:r>
      <w:r>
        <w:rPr>
          <w:rFonts w:hint="eastAsia" w:ascii="仿宋_GB2312" w:hAnsi="仿宋_GB2312" w:eastAsia="仿宋_GB2312" w:cs="仿宋_GB2312"/>
          <w:b w:val="0"/>
          <w:bCs w:val="0"/>
          <w:color w:val="auto"/>
          <w:kern w:val="0"/>
          <w:sz w:val="32"/>
          <w:szCs w:val="32"/>
          <w:highlight w:val="none"/>
          <w:lang w:val="en-US" w:eastAsia="zh-CN"/>
        </w:rPr>
        <w:t>20</w:t>
      </w:r>
      <w:r>
        <w:rPr>
          <w:rFonts w:hint="eastAsia" w:ascii="仿宋_GB2312" w:hAnsi="仿宋_GB2312" w:eastAsia="仿宋_GB2312" w:cs="仿宋_GB2312"/>
          <w:b w:val="0"/>
          <w:bCs w:val="0"/>
          <w:color w:val="auto"/>
          <w:kern w:val="0"/>
          <w:sz w:val="32"/>
          <w:szCs w:val="32"/>
          <w:highlight w:val="none"/>
        </w:rPr>
        <w:t>年</w:t>
      </w:r>
      <w:r>
        <w:rPr>
          <w:rFonts w:hint="eastAsia" w:ascii="仿宋_GB2312" w:hAnsi="仿宋_GB2312" w:eastAsia="仿宋_GB2312" w:cs="仿宋_GB2312"/>
          <w:b w:val="0"/>
          <w:bCs w:val="0"/>
          <w:color w:val="auto"/>
          <w:kern w:val="0"/>
          <w:sz w:val="32"/>
          <w:szCs w:val="32"/>
          <w:highlight w:val="none"/>
          <w:lang w:eastAsia="zh-CN"/>
        </w:rPr>
        <w:t>面向村（居、社区）干部</w:t>
      </w:r>
      <w:r>
        <w:rPr>
          <w:rFonts w:hint="eastAsia" w:ascii="仿宋_GB2312" w:hAnsi="仿宋_GB2312" w:eastAsia="仿宋_GB2312" w:cs="仿宋_GB2312"/>
          <w:b w:val="0"/>
          <w:bCs w:val="0"/>
          <w:color w:val="auto"/>
          <w:kern w:val="0"/>
          <w:sz w:val="32"/>
          <w:szCs w:val="32"/>
          <w:highlight w:val="none"/>
        </w:rPr>
        <w:t>招聘</w:t>
      </w:r>
      <w:r>
        <w:rPr>
          <w:rFonts w:hint="eastAsia" w:ascii="仿宋_GB2312" w:hAnsi="仿宋_GB2312" w:eastAsia="仿宋_GB2312" w:cs="仿宋_GB2312"/>
          <w:b w:val="0"/>
          <w:bCs w:val="0"/>
          <w:color w:val="auto"/>
          <w:kern w:val="0"/>
          <w:sz w:val="32"/>
          <w:szCs w:val="32"/>
          <w:highlight w:val="none"/>
          <w:lang w:eastAsia="zh-CN"/>
        </w:rPr>
        <w:t>乡镇（街道）</w:t>
      </w:r>
      <w:r>
        <w:rPr>
          <w:rFonts w:hint="eastAsia" w:ascii="仿宋_GB2312" w:hAnsi="仿宋_GB2312" w:eastAsia="仿宋_GB2312" w:cs="仿宋_GB2312"/>
          <w:b w:val="0"/>
          <w:bCs w:val="0"/>
          <w:color w:val="auto"/>
          <w:kern w:val="0"/>
          <w:sz w:val="32"/>
          <w:szCs w:val="32"/>
          <w:highlight w:val="none"/>
        </w:rPr>
        <w:t>事业单位工作人员</w:t>
      </w:r>
      <w:r>
        <w:rPr>
          <w:rFonts w:hint="eastAsia" w:ascii="仿宋_GB2312" w:hAnsi="仿宋_GB2312" w:eastAsia="仿宋_GB2312" w:cs="仿宋_GB2312"/>
          <w:sz w:val="32"/>
          <w:szCs w:val="32"/>
        </w:rPr>
        <w:t>新冠肺炎疫情防控告知暨承诺书》，知悉告知事项和防疫要求。在此郑重承诺：</w:t>
      </w:r>
      <w:r>
        <w:rPr>
          <w:rFonts w:hint="eastAsia" w:ascii="仿宋_GB2312" w:hAnsi="仿宋_GB2312" w:eastAsia="仿宋_GB2312" w:cs="仿宋_GB2312"/>
          <w:b/>
          <w:bCs/>
          <w:sz w:val="32"/>
          <w:szCs w:val="32"/>
        </w:rPr>
        <w:t>本人符合本文疫情防控相关重要提示中规定的可参加考试的情形，现场提交和出示的所有信息（证明）均真实、准确、完整、有效，并自愿承担因不实承诺应承担的相关责任，接受相应处理。</w:t>
      </w:r>
    </w:p>
    <w:p>
      <w:pPr>
        <w:keepNext w:val="0"/>
        <w:keepLines w:val="0"/>
        <w:pageBreakBefore w:val="0"/>
        <w:widowControl/>
        <w:kinsoku/>
        <w:overflowPunct/>
        <w:topLinePunct w:val="0"/>
        <w:autoSpaceDE/>
        <w:autoSpaceDN/>
        <w:bidi w:val="0"/>
        <w:adjustRightInd/>
        <w:snapToGrid/>
        <w:spacing w:line="576" w:lineRule="exact"/>
        <w:ind w:firstLine="683" w:firstLineChars="200"/>
        <w:jc w:val="both"/>
        <w:textAlignment w:val="auto"/>
        <w:rPr>
          <w:rFonts w:eastAsia="仿宋_GB2312"/>
          <w:b/>
          <w:bCs/>
          <w:sz w:val="34"/>
          <w:szCs w:val="34"/>
        </w:rPr>
      </w:pPr>
    </w:p>
    <w:p>
      <w:pPr>
        <w:keepNext w:val="0"/>
        <w:keepLines w:val="0"/>
        <w:pageBreakBefore w:val="0"/>
        <w:widowControl/>
        <w:kinsoku/>
        <w:wordWrap w:val="0"/>
        <w:overflowPunct/>
        <w:topLinePunct w:val="0"/>
        <w:autoSpaceDE/>
        <w:autoSpaceDN/>
        <w:bidi w:val="0"/>
        <w:adjustRightInd/>
        <w:snapToGrid/>
        <w:spacing w:line="576" w:lineRule="exact"/>
        <w:ind w:firstLine="680" w:firstLineChars="200"/>
        <w:jc w:val="center"/>
        <w:textAlignment w:val="auto"/>
        <w:rPr>
          <w:rFonts w:eastAsia="仿宋_GB2312"/>
          <w:sz w:val="32"/>
          <w:szCs w:val="32"/>
        </w:rPr>
      </w:pPr>
      <w:r>
        <w:rPr>
          <w:rFonts w:hint="eastAsia" w:eastAsia="仿宋_GB2312"/>
          <w:sz w:val="34"/>
          <w:szCs w:val="34"/>
          <w:lang w:val="en-US" w:eastAsia="zh-CN"/>
        </w:rPr>
        <w:t xml:space="preserve">                </w:t>
      </w:r>
      <w:r>
        <w:rPr>
          <w:rFonts w:hint="eastAsia" w:eastAsia="仿宋_GB2312"/>
          <w:sz w:val="32"/>
          <w:szCs w:val="32"/>
        </w:rPr>
        <w:t>考生签名：</w:t>
      </w:r>
      <w:r>
        <w:rPr>
          <w:rFonts w:eastAsia="仿宋_GB2312"/>
          <w:sz w:val="32"/>
          <w:szCs w:val="32"/>
        </w:rPr>
        <w:t xml:space="preserve">          </w:t>
      </w:r>
    </w:p>
    <w:p>
      <w:pPr>
        <w:keepNext w:val="0"/>
        <w:keepLines w:val="0"/>
        <w:pageBreakBefore w:val="0"/>
        <w:widowControl/>
        <w:kinsoku/>
        <w:wordWrap w:val="0"/>
        <w:overflowPunct/>
        <w:topLinePunct w:val="0"/>
        <w:autoSpaceDE/>
        <w:autoSpaceDN/>
        <w:bidi w:val="0"/>
        <w:adjustRightInd/>
        <w:snapToGrid/>
        <w:spacing w:line="576" w:lineRule="exact"/>
        <w:ind w:firstLine="640" w:firstLineChars="200"/>
        <w:jc w:val="center"/>
        <w:textAlignment w:val="auto"/>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考生身份证号：</w:t>
      </w:r>
      <w:r>
        <w:rPr>
          <w:rFonts w:eastAsia="仿宋_GB2312"/>
          <w:sz w:val="32"/>
          <w:szCs w:val="32"/>
        </w:rPr>
        <w:t xml:space="preserve">          </w:t>
      </w:r>
    </w:p>
    <w:p>
      <w:pPr>
        <w:keepNext w:val="0"/>
        <w:keepLines w:val="0"/>
        <w:pageBreakBefore w:val="0"/>
        <w:widowControl/>
        <w:kinsoku/>
        <w:wordWrap w:val="0"/>
        <w:overflowPunct/>
        <w:topLinePunct w:val="0"/>
        <w:autoSpaceDE/>
        <w:autoSpaceDN/>
        <w:bidi w:val="0"/>
        <w:adjustRightInd/>
        <w:snapToGrid/>
        <w:spacing w:line="576" w:lineRule="exact"/>
        <w:ind w:firstLine="640" w:firstLineChars="200"/>
        <w:jc w:val="center"/>
        <w:textAlignment w:val="auto"/>
        <w:rPr>
          <w:rFonts w:eastAsia="仿宋_GB2312"/>
          <w:sz w:val="34"/>
          <w:szCs w:val="34"/>
        </w:rPr>
      </w:pPr>
      <w:r>
        <w:rPr>
          <w:rFonts w:hint="eastAsia" w:eastAsia="仿宋_GB2312"/>
          <w:sz w:val="32"/>
          <w:szCs w:val="32"/>
          <w:lang w:val="en-US" w:eastAsia="zh-CN"/>
        </w:rPr>
        <w:t xml:space="preserve">                 </w:t>
      </w:r>
      <w:r>
        <w:rPr>
          <w:rFonts w:hint="eastAsia" w:eastAsia="仿宋_GB2312"/>
          <w:sz w:val="32"/>
          <w:szCs w:val="32"/>
        </w:rPr>
        <w:t>签字时间：</w:t>
      </w:r>
      <w:r>
        <w:rPr>
          <w:rFonts w:eastAsia="仿宋_GB2312"/>
          <w:sz w:val="32"/>
          <w:szCs w:val="32"/>
        </w:rPr>
        <w:t xml:space="preserve">  </w:t>
      </w:r>
      <w:r>
        <w:rPr>
          <w:rFonts w:eastAsia="仿宋_GB2312"/>
          <w:sz w:val="34"/>
          <w:szCs w:val="34"/>
        </w:rPr>
        <w:t xml:space="preserve">        </w:t>
      </w:r>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432A5"/>
    <w:rsid w:val="0043391C"/>
    <w:rsid w:val="004C22EF"/>
    <w:rsid w:val="0055762A"/>
    <w:rsid w:val="00632F30"/>
    <w:rsid w:val="006A21FF"/>
    <w:rsid w:val="006A4AB3"/>
    <w:rsid w:val="006E57DA"/>
    <w:rsid w:val="009A75ED"/>
    <w:rsid w:val="009C351C"/>
    <w:rsid w:val="00B766B9"/>
    <w:rsid w:val="00C53127"/>
    <w:rsid w:val="00CC765E"/>
    <w:rsid w:val="00CF1C44"/>
    <w:rsid w:val="00E30C7B"/>
    <w:rsid w:val="00F01C0D"/>
    <w:rsid w:val="00FE07A6"/>
    <w:rsid w:val="020216ED"/>
    <w:rsid w:val="036C250F"/>
    <w:rsid w:val="04241601"/>
    <w:rsid w:val="0D74471A"/>
    <w:rsid w:val="1354424F"/>
    <w:rsid w:val="164F7B47"/>
    <w:rsid w:val="19F9292B"/>
    <w:rsid w:val="1D033A14"/>
    <w:rsid w:val="2D7432A5"/>
    <w:rsid w:val="5A9E6C11"/>
    <w:rsid w:val="63CB283C"/>
    <w:rsid w:val="6AB17262"/>
    <w:rsid w:val="751664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278</Words>
  <Characters>1589</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2020-08-04T03:11:00Z</dcterms:created>
  <dc:creator>张黔辉</dc:creator>
  <cp:lastModifiedBy>ぺ灬cc果冻ル</cp:lastModifiedBy>
  <cp:lastPrinted>2020-10-09T07:45:00Z</cp:lastPrinted>
  <dcterms:modified xsi:type="dcterms:W3CDTF">2020-11-04T08:35:56Z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