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40" w:lineRule="exact"/>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湖南省2021年高校毕业生“三支一扶”招募</w:t>
      </w:r>
    </w:p>
    <w:p>
      <w:pPr>
        <w:autoSpaceDE w:val="0"/>
        <w:spacing w:line="640" w:lineRule="exact"/>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湘西考</w:t>
      </w:r>
      <w:r>
        <w:rPr>
          <w:rFonts w:hint="eastAsia" w:ascii="黑体" w:hAnsi="黑体" w:eastAsia="黑体" w:cs="黑体"/>
          <w:b w:val="0"/>
          <w:bCs w:val="0"/>
          <w:sz w:val="40"/>
          <w:szCs w:val="40"/>
          <w:lang w:eastAsia="zh-CN"/>
        </w:rPr>
        <w:t>点</w:t>
      </w:r>
      <w:r>
        <w:rPr>
          <w:rFonts w:hint="eastAsia" w:ascii="黑体" w:hAnsi="黑体" w:eastAsia="黑体" w:cs="黑体"/>
          <w:b w:val="0"/>
          <w:bCs w:val="0"/>
          <w:sz w:val="40"/>
          <w:szCs w:val="40"/>
        </w:rPr>
        <w:t>面试考生新冠肺炎疫情防控</w:t>
      </w:r>
    </w:p>
    <w:p>
      <w:pPr>
        <w:autoSpaceDE w:val="0"/>
        <w:spacing w:line="640" w:lineRule="exact"/>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告知书</w:t>
      </w:r>
    </w:p>
    <w:p>
      <w:pPr>
        <w:autoSpaceDE w:val="0"/>
        <w:spacing w:line="640" w:lineRule="exact"/>
        <w:jc w:val="center"/>
        <w:rPr>
          <w:rFonts w:ascii="Times New Roman" w:hAnsi="Times New Roman" w:eastAsia="方正小标宋简体"/>
          <w:bCs/>
          <w:sz w:val="40"/>
          <w:szCs w:val="40"/>
        </w:rPr>
      </w:pPr>
    </w:p>
    <w:p>
      <w:pPr>
        <w:autoSpaceDE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为保障广大考生和考务工作人员生命安全和身体健康，确保</w:t>
      </w:r>
      <w:r>
        <w:rPr>
          <w:rFonts w:hint="eastAsia" w:ascii="仿宋_GB2312" w:hAnsi="仿宋_GB2312" w:eastAsia="仿宋_GB2312" w:cs="仿宋_GB2312"/>
          <w:color w:val="000000"/>
          <w:sz w:val="32"/>
          <w:szCs w:val="32"/>
        </w:rPr>
        <w:t>湖南省2021年高校毕业生“三支一扶”招募湘西考</w:t>
      </w:r>
      <w:r>
        <w:rPr>
          <w:rFonts w:hint="eastAsia" w:ascii="仿宋_GB2312" w:hAnsi="仿宋_GB2312" w:eastAsia="仿宋_GB2312" w:cs="仿宋_GB2312"/>
          <w:color w:val="000000"/>
          <w:sz w:val="32"/>
          <w:szCs w:val="32"/>
          <w:lang w:eastAsia="zh-CN"/>
        </w:rPr>
        <w:t>点</w:t>
      </w:r>
      <w:r>
        <w:rPr>
          <w:rFonts w:hint="eastAsia" w:ascii="仿宋_GB2312" w:hAnsi="仿宋_GB2312" w:eastAsia="仿宋_GB2312" w:cs="仿宋_GB2312"/>
          <w:color w:val="000000"/>
          <w:sz w:val="32"/>
          <w:szCs w:val="32"/>
        </w:rPr>
        <w:t>面试</w:t>
      </w:r>
      <w:r>
        <w:rPr>
          <w:rFonts w:hint="eastAsia" w:ascii="仿宋_GB2312" w:hAnsi="仿宋_GB2312" w:eastAsia="仿宋_GB2312" w:cs="仿宋_GB2312"/>
          <w:bCs/>
          <w:sz w:val="32"/>
          <w:szCs w:val="32"/>
        </w:rPr>
        <w:t>工作安全进行，请所有考生知悉、理解、配合、支持</w:t>
      </w:r>
      <w:r>
        <w:rPr>
          <w:rFonts w:hint="eastAsia" w:ascii="仿宋_GB2312" w:hAnsi="仿宋_GB2312" w:eastAsia="仿宋_GB2312" w:cs="仿宋_GB2312"/>
          <w:bCs/>
          <w:sz w:val="32"/>
          <w:szCs w:val="32"/>
          <w:lang w:eastAsia="zh-CN"/>
        </w:rPr>
        <w:t>疫情防控</w:t>
      </w:r>
      <w:r>
        <w:rPr>
          <w:rFonts w:hint="eastAsia" w:ascii="仿宋_GB2312" w:hAnsi="仿宋_GB2312" w:eastAsia="仿宋_GB2312" w:cs="仿宋_GB2312"/>
          <w:bCs/>
          <w:sz w:val="32"/>
          <w:szCs w:val="32"/>
        </w:rPr>
        <w:t>的措施和要求。</w:t>
      </w:r>
    </w:p>
    <w:p>
      <w:pPr>
        <w:autoSpaceDE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一、请广大考生近期注意做好自我健康管理，在面试前14天（10月</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日）</w:t>
      </w:r>
      <w:r>
        <w:rPr>
          <w:rFonts w:hint="eastAsia" w:ascii="仿宋_GB2312" w:hAnsi="仿宋_GB2312" w:eastAsia="仿宋_GB2312" w:cs="仿宋_GB2312"/>
          <w:color w:val="000000"/>
          <w:sz w:val="32"/>
          <w:szCs w:val="32"/>
        </w:rPr>
        <w:t>申领本人防疫健康码（湖南本省的通过微信公众号“湖南省居民健康卡”申领健康码，外省的通过微信小程序“国家政务服务平台”申领防疫健康信息码）和通信大数据行程卡（通过微信小程序“通信行程卡”申领），</w:t>
      </w:r>
      <w:r>
        <w:rPr>
          <w:rFonts w:hint="eastAsia" w:ascii="仿宋_GB2312" w:hAnsi="仿宋_GB2312" w:eastAsia="仿宋_GB2312" w:cs="仿宋_GB2312"/>
          <w:color w:val="000000"/>
          <w:sz w:val="32"/>
          <w:szCs w:val="32"/>
          <w:shd w:val="clear" w:color="auto" w:fill="FFFFFF"/>
        </w:rPr>
        <w:t>持续关注自己健康码和</w:t>
      </w:r>
      <w:r>
        <w:rPr>
          <w:rFonts w:hint="eastAsia" w:ascii="仿宋_GB2312" w:hAnsi="仿宋_GB2312" w:eastAsia="仿宋_GB2312" w:cs="仿宋_GB2312"/>
          <w:color w:val="000000"/>
          <w:sz w:val="32"/>
          <w:szCs w:val="32"/>
        </w:rPr>
        <w:t>通信大数据</w:t>
      </w:r>
      <w:r>
        <w:rPr>
          <w:rFonts w:hint="eastAsia" w:ascii="仿宋_GB2312" w:hAnsi="仿宋_GB2312" w:eastAsia="仿宋_GB2312" w:cs="仿宋_GB2312"/>
          <w:color w:val="000000"/>
          <w:sz w:val="32"/>
          <w:szCs w:val="32"/>
          <w:shd w:val="clear" w:color="auto" w:fill="FFFFFF"/>
        </w:rPr>
        <w:t>行程卡状态，并进行每日体温测量和健康状况监测。</w:t>
      </w:r>
      <w:r>
        <w:rPr>
          <w:rFonts w:hint="eastAsia" w:ascii="仿宋_GB2312" w:hAnsi="仿宋_GB2312" w:eastAsia="仿宋_GB2312" w:cs="仿宋_GB2312"/>
          <w:sz w:val="32"/>
          <w:szCs w:val="32"/>
        </w:rPr>
        <w:t>出现发热（</w:t>
      </w:r>
      <w:r>
        <w:rPr>
          <w:rFonts w:hint="eastAsia" w:ascii="仿宋_GB2312" w:hAnsi="仿宋_GB2312" w:eastAsia="仿宋_GB2312" w:cs="仿宋_GB2312"/>
          <w:bCs/>
          <w:sz w:val="32"/>
          <w:szCs w:val="32"/>
        </w:rPr>
        <w:t>体温≥37.3℃</w:t>
      </w:r>
      <w:r>
        <w:rPr>
          <w:rFonts w:hint="eastAsia" w:ascii="仿宋_GB2312" w:hAnsi="仿宋_GB2312" w:eastAsia="仿宋_GB2312" w:cs="仿宋_GB2312"/>
          <w:sz w:val="32"/>
          <w:szCs w:val="32"/>
        </w:rPr>
        <w:t>）、咳嗽等急性</w:t>
      </w:r>
      <w:r>
        <w:rPr>
          <w:rFonts w:hint="eastAsia" w:ascii="仿宋_GB2312" w:hAnsi="仿宋_GB2312" w:eastAsia="仿宋_GB2312" w:cs="仿宋_GB2312"/>
          <w:color w:val="000000"/>
          <w:sz w:val="32"/>
          <w:szCs w:val="32"/>
        </w:rPr>
        <w:t>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autoSpaceDE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二、所有考生应在考前48小时内（即10月1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及以</w:t>
      </w:r>
      <w:r>
        <w:rPr>
          <w:rFonts w:hint="eastAsia" w:ascii="仿宋_GB2312" w:hAnsi="仿宋_GB2312" w:eastAsia="仿宋_GB2312" w:cs="仿宋_GB2312"/>
          <w:color w:val="000000"/>
          <w:sz w:val="32"/>
          <w:szCs w:val="32"/>
        </w:rPr>
        <w:t>后）进行新冠病毒核酸检测。建议考生在无禁忌的情况下按“应接尽接”原则，提前完成新冠疫苗接种。</w:t>
      </w:r>
    </w:p>
    <w:p>
      <w:pPr>
        <w:autoSpaceDE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三、提前打印好本人考前24小时内的健康码、通信大数据行程卡状态信息和彩色截图（包含个人相关信息和更新日期）以及考前48小时内新冠病毒核酸检测</w:t>
      </w:r>
      <w:r>
        <w:rPr>
          <w:rFonts w:hint="eastAsia" w:ascii="仿宋_GB2312" w:hAnsi="仿宋_GB2312" w:eastAsia="仿宋_GB2312" w:cs="仿宋_GB2312"/>
          <w:color w:val="000000"/>
          <w:sz w:val="32"/>
          <w:szCs w:val="32"/>
          <w:lang w:eastAsia="zh-CN"/>
        </w:rPr>
        <w:t>证明</w:t>
      </w:r>
      <w:r>
        <w:rPr>
          <w:rFonts w:hint="eastAsia" w:ascii="仿宋_GB2312" w:hAnsi="仿宋_GB2312" w:eastAsia="仿宋_GB2312" w:cs="仿宋_GB2312"/>
          <w:color w:val="000000"/>
          <w:sz w:val="32"/>
          <w:szCs w:val="32"/>
        </w:rPr>
        <w:t>，确保打印的图片信息完整、清晰。</w:t>
      </w:r>
    </w:p>
    <w:p>
      <w:pPr>
        <w:autoSpaceDE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防疫健康码及行程码为绿码、考前48小时内新冠病毒核酸检测为阴性、现场体温测量正常（＜37.3°）、无新冠肺炎相关症状的考生，且无不得参加考试其他情形之列的考生，方可进入考点参加考试。考生进入考点时应有序排队，保持人员间距，主动出示准考证、身份证、健康码、通信大数据行程卡和核酸检测</w:t>
      </w:r>
      <w:r>
        <w:rPr>
          <w:rFonts w:hint="eastAsia" w:ascii="仿宋_GB2312" w:hAnsi="仿宋_GB2312" w:eastAsia="仿宋_GB2312" w:cs="仿宋_GB2312"/>
          <w:color w:val="000000"/>
          <w:sz w:val="32"/>
          <w:szCs w:val="32"/>
          <w:lang w:eastAsia="zh-CN"/>
        </w:rPr>
        <w:t>证明</w:t>
      </w:r>
      <w:r>
        <w:rPr>
          <w:rFonts w:hint="eastAsia" w:ascii="仿宋_GB2312" w:hAnsi="仿宋_GB2312" w:eastAsia="仿宋_GB2312" w:cs="仿宋_GB2312"/>
          <w:color w:val="000000"/>
          <w:sz w:val="32"/>
          <w:szCs w:val="32"/>
        </w:rPr>
        <w:t>配合查验，接受体温测量。</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五、以下人员不允许进入考点参加考试：</w:t>
      </w:r>
    </w:p>
    <w:p>
      <w:pPr>
        <w:pStyle w:val="4"/>
        <w:tabs>
          <w:tab w:val="left" w:pos="686"/>
        </w:tabs>
        <w:spacing w:line="576"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1、无准考证、身份证，不能提供健康码、通信大数据行程卡、48小时内新冠病毒核酸检测阴性</w:t>
      </w:r>
      <w:r>
        <w:rPr>
          <w:rFonts w:hint="eastAsia" w:ascii="仿宋_GB2312" w:hAnsi="仿宋_GB2312" w:eastAsia="仿宋_GB2312" w:cs="仿宋_GB2312"/>
          <w:color w:val="FF0000"/>
          <w:sz w:val="32"/>
          <w:szCs w:val="32"/>
          <w:lang w:eastAsia="zh-CN"/>
        </w:rPr>
        <w:t>证明</w:t>
      </w:r>
      <w:r>
        <w:rPr>
          <w:rFonts w:hint="eastAsia" w:ascii="仿宋_GB2312" w:hAnsi="仿宋_GB2312" w:eastAsia="仿宋_GB2312" w:cs="仿宋_GB2312"/>
          <w:color w:val="FF0000"/>
          <w:sz w:val="32"/>
          <w:szCs w:val="32"/>
        </w:rPr>
        <w:t>的；</w:t>
      </w:r>
    </w:p>
    <w:p>
      <w:pPr>
        <w:pStyle w:val="4"/>
        <w:tabs>
          <w:tab w:val="left" w:pos="686"/>
        </w:tabs>
        <w:spacing w:line="576"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2、防疫健康码或行程码为红码或者黄码的；</w:t>
      </w:r>
    </w:p>
    <w:p>
      <w:pPr>
        <w:pStyle w:val="4"/>
        <w:tabs>
          <w:tab w:val="left" w:pos="686"/>
        </w:tabs>
        <w:spacing w:line="576"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3、现场测量体温不正常（体温≥37.3℃），在临时观察场所适当休息后使用水银体温计再次测量体温仍然不正常的；有发热、咳嗽、肌肉酸痛、味嗅觉减退或丧失等可疑症状的；</w:t>
      </w:r>
    </w:p>
    <w:p>
      <w:pPr>
        <w:pStyle w:val="4"/>
        <w:tabs>
          <w:tab w:val="left" w:pos="686"/>
        </w:tabs>
        <w:spacing w:line="576"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4、9月1</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rPr>
        <w:t>日以后有境外或港澳台旅居史的；</w:t>
      </w:r>
    </w:p>
    <w:p>
      <w:pPr>
        <w:pStyle w:val="4"/>
        <w:tabs>
          <w:tab w:val="left" w:pos="686"/>
        </w:tabs>
        <w:spacing w:line="576"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5、10月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日以后有国内高风险区域所在地级市旅居史的；</w:t>
      </w:r>
    </w:p>
    <w:p>
      <w:pPr>
        <w:pStyle w:val="4"/>
        <w:tabs>
          <w:tab w:val="left" w:pos="686"/>
        </w:tabs>
        <w:spacing w:line="576"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6、10月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日以后有国内中风险区域所在县（市、区）旅居史的；</w:t>
      </w:r>
    </w:p>
    <w:p>
      <w:pPr>
        <w:pStyle w:val="4"/>
        <w:tabs>
          <w:tab w:val="left" w:pos="686"/>
        </w:tabs>
        <w:spacing w:line="576"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7、9月2</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rPr>
        <w:t>日以后被判定为新冠病毒感染者的密切接触者或与已公布的确诊病例、无症状感染者活动轨迹有交集的；</w:t>
      </w:r>
    </w:p>
    <w:p>
      <w:pPr>
        <w:pStyle w:val="4"/>
        <w:tabs>
          <w:tab w:val="left" w:pos="686"/>
        </w:tabs>
        <w:spacing w:line="576"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8、10月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日以后被判定为新冠病毒感染者的密切接触者的密切接触者的；</w:t>
      </w:r>
    </w:p>
    <w:p>
      <w:pPr>
        <w:pStyle w:val="4"/>
        <w:tabs>
          <w:tab w:val="left" w:pos="686"/>
        </w:tabs>
        <w:spacing w:line="576"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9、已治愈出院的确诊病例或已解除集中隔离医学观察的无症状感染者，尚在随访或医学观察期内的；</w:t>
      </w:r>
    </w:p>
    <w:p>
      <w:pPr>
        <w:pStyle w:val="4"/>
        <w:tabs>
          <w:tab w:val="left" w:pos="686"/>
        </w:tabs>
        <w:spacing w:line="576"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10、其他特殊情形人员由专业医务人员评估判断是否可参考。</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考生要注意个人防护，自备一次性医用口罩。进入面试点时不得因为佩戴口罩影响身份识别。低风险地区的考生在进入候考室前要佩戴口罩，进入候考室后，考生可以自主决定是否继续佩戴。备用隔离候考室的考生要全程佩戴口罩。</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面试期间考生出现发热（体温≥37.3℃）、咳嗽等急性呼吸道异常症状的，应及时报告并自觉服从现场工作人员管理。经现场医务人员会同考点研判认为具备继续面试条件的，安排在备用隔离候考室候考。经研判不能继续面试的，由驻点医务人员按规定妥善处置。</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八、面试期间，考生要自觉维护面试秩序，与其他考生保持安全距离，服从现场工作人员安排。面试结束后按监考员的指令离场。</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九、考生面试前需要在外餐饮的，应选择卫生条件达标的饭店就餐，避免扎堆就餐、面对面就餐，避免交谈。餐前餐后必须洗手。</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十、考生不配合考试防疫工作、不如实报告健康状况，隐瞒或谎报旅居史、接触史、健康状况等疫情防控信息，提供虚假防疫证明材料（信息）的，取消面试资格。造成不良后果的，依法追究其法律责任。</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十一、考生在面试前应认真阅读考试相关规定和纪律要求、防疫要求，并签署《</w:t>
      </w:r>
      <w:r>
        <w:rPr>
          <w:rFonts w:hint="eastAsia" w:ascii="仿宋_GB2312" w:hAnsi="仿宋_GB2312" w:eastAsia="仿宋_GB2312" w:cs="仿宋_GB2312"/>
          <w:color w:val="000000"/>
          <w:sz w:val="32"/>
          <w:szCs w:val="32"/>
        </w:rPr>
        <w:t>湖南省2021年高校毕业生“三支一扶”招募湘西考</w:t>
      </w:r>
      <w:r>
        <w:rPr>
          <w:rFonts w:hint="eastAsia" w:ascii="仿宋_GB2312" w:hAnsi="仿宋_GB2312" w:eastAsia="仿宋_GB2312" w:cs="仿宋_GB2312"/>
          <w:color w:val="000000"/>
          <w:sz w:val="32"/>
          <w:szCs w:val="32"/>
          <w:lang w:eastAsia="zh-CN"/>
        </w:rPr>
        <w:t>点</w:t>
      </w:r>
      <w:r>
        <w:rPr>
          <w:rFonts w:hint="eastAsia" w:ascii="仿宋_GB2312" w:hAnsi="仿宋_GB2312" w:eastAsia="仿宋_GB2312" w:cs="仿宋_GB2312"/>
          <w:color w:val="000000"/>
          <w:sz w:val="32"/>
          <w:szCs w:val="32"/>
        </w:rPr>
        <w:t>面试</w:t>
      </w:r>
      <w:r>
        <w:rPr>
          <w:rFonts w:hint="eastAsia" w:ascii="仿宋_GB2312" w:hAnsi="仿宋_GB2312" w:eastAsia="仿宋_GB2312" w:cs="仿宋_GB2312"/>
          <w:bCs/>
          <w:sz w:val="32"/>
          <w:szCs w:val="32"/>
        </w:rPr>
        <w:t>考生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考生面试当天集中时递交承诺书。</w:t>
      </w:r>
    </w:p>
    <w:p>
      <w:pPr>
        <w:adjustRightInd w:val="0"/>
        <w:snapToGrid w:val="0"/>
        <w:spacing w:line="600" w:lineRule="exact"/>
        <w:ind w:firstLine="640" w:firstLineChars="200"/>
        <w:rPr>
          <w:rFonts w:hint="eastAsia" w:ascii="仿宋_GB2312" w:hAnsi="仿宋_GB2312" w:eastAsia="仿宋_GB2312" w:cs="仿宋_GB2312"/>
          <w:bCs/>
          <w:sz w:val="32"/>
          <w:szCs w:val="32"/>
        </w:rPr>
      </w:pPr>
    </w:p>
    <w:p>
      <w:pPr>
        <w:adjustRightInd w:val="0"/>
        <w:snapToGrid w:val="0"/>
        <w:spacing w:line="600" w:lineRule="exact"/>
        <w:ind w:firstLine="640" w:firstLineChars="200"/>
        <w:rPr>
          <w:rFonts w:hint="eastAsia" w:ascii="仿宋_GB2312" w:hAnsi="仿宋_GB2312" w:eastAsia="仿宋_GB2312" w:cs="仿宋_GB2312"/>
          <w:bCs/>
          <w:sz w:val="32"/>
          <w:szCs w:val="32"/>
        </w:rPr>
      </w:pPr>
    </w:p>
    <w:p>
      <w:pPr>
        <w:adjustRightInd w:val="0"/>
        <w:snapToGrid w:val="0"/>
        <w:spacing w:line="600" w:lineRule="exact"/>
        <w:ind w:firstLine="640" w:firstLineChars="200"/>
        <w:rPr>
          <w:rFonts w:hint="eastAsia" w:ascii="仿宋_GB2312" w:hAnsi="仿宋_GB2312" w:eastAsia="仿宋_GB2312" w:cs="仿宋_GB2312"/>
          <w:bCs/>
          <w:sz w:val="32"/>
          <w:szCs w:val="32"/>
        </w:rPr>
      </w:pPr>
    </w:p>
    <w:p>
      <w:pPr>
        <w:adjustRightInd w:val="0"/>
        <w:snapToGrid w:val="0"/>
        <w:spacing w:line="600" w:lineRule="exact"/>
        <w:ind w:firstLine="640" w:firstLineChars="200"/>
        <w:rPr>
          <w:rFonts w:hint="eastAsia" w:ascii="仿宋_GB2312" w:hAnsi="仿宋_GB2312" w:eastAsia="仿宋_GB2312" w:cs="仿宋_GB2312"/>
          <w:bCs/>
          <w:sz w:val="32"/>
          <w:szCs w:val="32"/>
        </w:rPr>
      </w:pPr>
    </w:p>
    <w:p>
      <w:pPr>
        <w:ind w:firstLine="6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湘西自治州</w:t>
      </w:r>
      <w:r>
        <w:rPr>
          <w:rFonts w:hint="eastAsia" w:ascii="仿宋_GB2312" w:hAnsi="仿宋_GB2312" w:eastAsia="仿宋_GB2312" w:cs="仿宋_GB2312"/>
          <w:sz w:val="32"/>
          <w:szCs w:val="32"/>
          <w:lang w:eastAsia="zh-CN"/>
        </w:rPr>
        <w:t>人力资源和社会保障局</w:t>
      </w:r>
    </w:p>
    <w:p>
      <w:pPr>
        <w:ind w:firstLine="6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2021年10月14日</w:t>
      </w:r>
    </w:p>
    <w:p>
      <w:pPr>
        <w:ind w:firstLine="600"/>
        <w:jc w:val="center"/>
        <w:rPr>
          <w:rFonts w:hint="eastAsia" w:ascii="仿宋_GB2312" w:hAnsi="仿宋_GB2312" w:eastAsia="仿宋_GB2312" w:cs="仿宋_GB2312"/>
          <w:sz w:val="32"/>
          <w:szCs w:val="32"/>
        </w:rPr>
      </w:pPr>
    </w:p>
    <w:p>
      <w:pPr>
        <w:ind w:firstLine="600"/>
        <w:jc w:val="center"/>
        <w:rPr>
          <w:rFonts w:hint="eastAsia" w:ascii="仿宋_GB2312" w:hAnsi="仿宋_GB2312" w:eastAsia="仿宋_GB2312" w:cs="仿宋_GB2312"/>
          <w:sz w:val="32"/>
          <w:szCs w:val="32"/>
        </w:rPr>
      </w:pPr>
    </w:p>
    <w:p>
      <w:pPr>
        <w:ind w:firstLine="600"/>
        <w:jc w:val="center"/>
        <w:rPr>
          <w:rFonts w:hint="eastAsia" w:ascii="仿宋_GB2312" w:hAnsi="仿宋_GB2312" w:eastAsia="仿宋_GB2312" w:cs="仿宋_GB2312"/>
          <w:sz w:val="32"/>
          <w:szCs w:val="32"/>
        </w:rPr>
      </w:pPr>
    </w:p>
    <w:p>
      <w:pPr>
        <w:autoSpaceDE w:val="0"/>
        <w:spacing w:line="640" w:lineRule="exact"/>
        <w:jc w:val="center"/>
        <w:rPr>
          <w:rFonts w:hint="eastAsia" w:ascii="黑体" w:hAnsi="黑体" w:eastAsia="黑体" w:cs="黑体"/>
          <w:bCs/>
          <w:sz w:val="40"/>
          <w:szCs w:val="40"/>
        </w:rPr>
      </w:pPr>
    </w:p>
    <w:p>
      <w:pPr>
        <w:autoSpaceDE w:val="0"/>
        <w:spacing w:line="640" w:lineRule="exact"/>
        <w:jc w:val="center"/>
        <w:rPr>
          <w:rFonts w:hint="eastAsia" w:ascii="黑体" w:hAnsi="黑体" w:eastAsia="黑体" w:cs="黑体"/>
          <w:bCs/>
          <w:sz w:val="40"/>
          <w:szCs w:val="40"/>
        </w:rPr>
      </w:pPr>
      <w:r>
        <w:rPr>
          <w:rFonts w:hint="eastAsia" w:ascii="黑体" w:hAnsi="黑体" w:eastAsia="黑体" w:cs="黑体"/>
          <w:bCs/>
          <w:sz w:val="40"/>
          <w:szCs w:val="40"/>
        </w:rPr>
        <w:t>湖南省2021年高校毕业生“三支一扶”招募</w:t>
      </w:r>
    </w:p>
    <w:p>
      <w:pPr>
        <w:autoSpaceDE w:val="0"/>
        <w:spacing w:line="640" w:lineRule="exact"/>
        <w:jc w:val="center"/>
        <w:rPr>
          <w:rFonts w:hint="eastAsia" w:ascii="黑体" w:hAnsi="黑体" w:eastAsia="黑体" w:cs="黑体"/>
          <w:bCs/>
          <w:sz w:val="40"/>
          <w:szCs w:val="40"/>
        </w:rPr>
      </w:pPr>
      <w:r>
        <w:rPr>
          <w:rFonts w:hint="eastAsia" w:ascii="黑体" w:hAnsi="黑体" w:eastAsia="黑体" w:cs="黑体"/>
          <w:bCs/>
          <w:sz w:val="40"/>
          <w:szCs w:val="40"/>
        </w:rPr>
        <w:t>湘西考</w:t>
      </w:r>
      <w:r>
        <w:rPr>
          <w:rFonts w:hint="eastAsia" w:ascii="黑体" w:hAnsi="黑体" w:eastAsia="黑体" w:cs="黑体"/>
          <w:bCs/>
          <w:sz w:val="40"/>
          <w:szCs w:val="40"/>
          <w:lang w:eastAsia="zh-CN"/>
        </w:rPr>
        <w:t>点</w:t>
      </w:r>
      <w:r>
        <w:rPr>
          <w:rFonts w:hint="eastAsia" w:ascii="黑体" w:hAnsi="黑体" w:eastAsia="黑体" w:cs="黑体"/>
          <w:bCs/>
          <w:sz w:val="40"/>
          <w:szCs w:val="40"/>
        </w:rPr>
        <w:t>面试考生新冠肺炎疫情防控承诺书</w:t>
      </w:r>
    </w:p>
    <w:p>
      <w:pPr>
        <w:adjustRightInd w:val="0"/>
        <w:snapToGrid w:val="0"/>
        <w:spacing w:line="600" w:lineRule="exact"/>
        <w:ind w:firstLine="660" w:firstLineChars="200"/>
        <w:rPr>
          <w:rFonts w:hint="eastAsia" w:ascii="Times New Roman" w:hAnsi="Times New Roman" w:eastAsia="仿宋_GB2312"/>
          <w:bCs/>
          <w:sz w:val="33"/>
          <w:szCs w:val="33"/>
        </w:rPr>
      </w:pPr>
    </w:p>
    <w:p>
      <w:pPr>
        <w:adjustRightInd w:val="0"/>
        <w:snapToGrid w:val="0"/>
        <w:spacing w:line="580" w:lineRule="exact"/>
        <w:ind w:firstLine="640" w:firstLineChars="200"/>
        <w:rPr>
          <w:rFonts w:hint="eastAsia" w:ascii="仿宋_GB2312" w:hAnsi="仿宋_GB2312" w:eastAsia="仿宋_GB2312" w:cs="仿宋_GB2312"/>
          <w:bCs/>
          <w:sz w:val="32"/>
          <w:szCs w:val="32"/>
        </w:rPr>
      </w:pPr>
      <w:bookmarkStart w:id="0" w:name="_GoBack"/>
      <w:bookmarkEnd w:id="0"/>
      <w:r>
        <w:rPr>
          <w:rFonts w:hint="eastAsia" w:ascii="仿宋_GB2312" w:hAnsi="仿宋_GB2312" w:eastAsia="仿宋_GB2312" w:cs="仿宋_GB2312"/>
          <w:bCs/>
          <w:sz w:val="32"/>
          <w:szCs w:val="32"/>
        </w:rPr>
        <w:t>本人已认真阅读《</w:t>
      </w:r>
      <w:r>
        <w:rPr>
          <w:rFonts w:hint="eastAsia" w:ascii="仿宋_GB2312" w:hAnsi="仿宋_GB2312" w:eastAsia="仿宋_GB2312" w:cs="仿宋_GB2312"/>
          <w:color w:val="000000"/>
          <w:sz w:val="32"/>
          <w:szCs w:val="32"/>
        </w:rPr>
        <w:t>湖南省2021年高校毕业生“三支一扶”招募湘西考</w:t>
      </w:r>
      <w:r>
        <w:rPr>
          <w:rFonts w:hint="eastAsia" w:ascii="仿宋_GB2312" w:hAnsi="仿宋_GB2312" w:eastAsia="仿宋_GB2312" w:cs="仿宋_GB2312"/>
          <w:color w:val="000000"/>
          <w:sz w:val="32"/>
          <w:szCs w:val="32"/>
          <w:lang w:eastAsia="zh-CN"/>
        </w:rPr>
        <w:t>点</w:t>
      </w:r>
      <w:r>
        <w:rPr>
          <w:rFonts w:hint="eastAsia" w:ascii="仿宋_GB2312" w:hAnsi="仿宋_GB2312" w:eastAsia="仿宋_GB2312" w:cs="仿宋_GB2312"/>
          <w:color w:val="000000"/>
          <w:sz w:val="32"/>
          <w:szCs w:val="32"/>
        </w:rPr>
        <w:t>面试</w:t>
      </w:r>
      <w:r>
        <w:rPr>
          <w:rFonts w:hint="eastAsia" w:ascii="仿宋_GB2312" w:hAnsi="仿宋_GB2312" w:eastAsia="仿宋_GB2312" w:cs="仿宋_GB2312"/>
          <w:bCs/>
          <w:sz w:val="32"/>
          <w:szCs w:val="32"/>
        </w:rPr>
        <w:t>考生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考生签名：</w:t>
      </w:r>
    </w:p>
    <w:p>
      <w:pPr>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E31F8"/>
    <w:rsid w:val="1F6468B2"/>
    <w:rsid w:val="3A3E31F8"/>
    <w:rsid w:val="3CD67B2E"/>
    <w:rsid w:val="3E272FA0"/>
    <w:rsid w:val="3F140BB3"/>
    <w:rsid w:val="4C1C2444"/>
    <w:rsid w:val="5174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spacing w:line="422" w:lineRule="auto"/>
      <w:ind w:firstLine="400"/>
      <w:jc w:val="left"/>
    </w:pPr>
    <w:rPr>
      <w:rFonts w:ascii="宋体" w:hAnsi="宋体" w:cs="宋体"/>
      <w:sz w:val="20"/>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2021-10-13T09:15:00Z</dcterms:created>
  <dc:creator>Administrator</dc:creator>
  <cp:lastModifiedBy>Administrator</cp:lastModifiedBy>
  <dcterms:modified xsi:type="dcterms:W3CDTF">2021-10-14T02:23:03Z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